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附件</w:t>
      </w:r>
      <w:r>
        <w:rPr>
          <w:rFonts w:hint="eastAsia" w:ascii="Arial" w:hAnsi="Arial" w:cs="Arial"/>
          <w:color w:val="000000"/>
          <w:kern w:val="0"/>
          <w:szCs w:val="21"/>
        </w:rPr>
        <w:t>2：</w:t>
      </w:r>
    </w:p>
    <w:p>
      <w:pPr>
        <w:widowControl/>
        <w:jc w:val="center"/>
        <w:rPr>
          <w:rFonts w:hint="eastAsia" w:ascii="Arial" w:hAnsi="Arial" w:cs="Arial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2012年政府信息公开工作情况统计表</w:t>
      </w:r>
    </w:p>
    <w:bookmarkEnd w:id="0"/>
    <w:p>
      <w:pPr>
        <w:widowControl/>
        <w:jc w:val="center"/>
        <w:rPr>
          <w:rFonts w:hint="eastAsia"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（市政府各部门填写）</w:t>
      </w:r>
    </w:p>
    <w:p>
      <w:pPr>
        <w:widowControl/>
        <w:jc w:val="center"/>
        <w:rPr>
          <w:rFonts w:ascii="Arial" w:hAnsi="Arial" w:cs="Arial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填</w:t>
      </w:r>
      <w:r>
        <w:rPr>
          <w:rFonts w:hint="eastAsia" w:ascii="Arial" w:hAnsi="Arial" w:cs="Arial"/>
          <w:color w:val="000000"/>
          <w:kern w:val="0"/>
          <w:szCs w:val="21"/>
        </w:rPr>
        <w:t>报单位：淄博市农业局</w:t>
      </w:r>
    </w:p>
    <w:tbl>
      <w:tblPr>
        <w:tblStyle w:val="3"/>
        <w:tblW w:w="8322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8"/>
        <w:gridCol w:w="900"/>
        <w:gridCol w:w="23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指  标  名  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本年累计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一、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主动公开信息数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机构领导、设置及人事类信息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政策法规、规范性文件信息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业务公开信息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规划计划、统计信息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财务预决算信息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招标采购信息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二、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信息公开申请数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.信函及传真申请数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2.网上填表及电子邮件申请数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.当面申请数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三、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对申请的答复数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其中：1.同意公开数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2.同意部分公开数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3.不予公开数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4.其他情况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四、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依申请提供信息收取费用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五、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政府信息公开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被举报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维持具体行政行为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纠错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六、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政府信息公开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被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行政复议数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维持具体行政行为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纠错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七、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政府信息公开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被诉讼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维持具体行政行为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540" w:firstLineChars="300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纠错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八、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开通政府信息公开网站（或设立门户网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站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信息公开专栏）数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九、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召开新闻发布会数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十、向图书馆、档案馆等查阅场所报送信息数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其中：1.纸质文档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2.电子文档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十一、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政府信息公开指定工作人员数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其中：1.全职人员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540" w:firstLineChars="300"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2.兼职人员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十二、组织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学习培训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次数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十三、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参加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学习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培训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人员数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6" w:hRule="atLeast"/>
          <w:jc w:val="center"/>
        </w:trPr>
        <w:tc>
          <w:tcPr>
            <w:tcW w:w="8322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政府信息公开情况分析说明</w:t>
            </w:r>
          </w:p>
          <w:p>
            <w:pPr>
              <w:widowControl/>
              <w:spacing w:line="360" w:lineRule="auto"/>
              <w:ind w:firstLine="386" w:firstLineChars="161"/>
              <w:jc w:val="left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2012年，我局进一步加大了信息公开力度，要求各职能处室凡是非涉密业务信息和各类通知、文件都必须第一时间从网上向社会公开，对于申请公开的由办公室协调相关部门认真进行了回复。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rPr>
          <w:rFonts w:hint="eastAsia"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单位负责人：</w:t>
      </w:r>
      <w:r>
        <w:rPr>
          <w:rFonts w:hint="eastAsia" w:ascii="Arial" w:hAnsi="Arial" w:cs="Arial"/>
          <w:color w:val="000000"/>
          <w:kern w:val="0"/>
          <w:sz w:val="18"/>
          <w:szCs w:val="18"/>
        </w:rPr>
        <w:t xml:space="preserve">张方孝    </w:t>
      </w:r>
      <w:r>
        <w:rPr>
          <w:rFonts w:ascii="Arial" w:hAnsi="Arial" w:cs="Arial"/>
          <w:color w:val="000000"/>
          <w:kern w:val="0"/>
          <w:sz w:val="18"/>
          <w:szCs w:val="18"/>
        </w:rPr>
        <w:t>填表人：</w:t>
      </w:r>
      <w:r>
        <w:rPr>
          <w:rFonts w:hint="eastAsia" w:ascii="Arial" w:hAnsi="Arial" w:cs="Arial"/>
          <w:color w:val="000000"/>
          <w:kern w:val="0"/>
          <w:sz w:val="18"/>
          <w:szCs w:val="18"/>
        </w:rPr>
        <w:t xml:space="preserve">刘海明     </w:t>
      </w:r>
      <w:r>
        <w:rPr>
          <w:rFonts w:ascii="Arial" w:hAnsi="Arial" w:cs="Arial"/>
          <w:color w:val="000000"/>
          <w:kern w:val="0"/>
          <w:sz w:val="18"/>
          <w:szCs w:val="18"/>
        </w:rPr>
        <w:t>联系方式：</w:t>
      </w:r>
      <w:r>
        <w:rPr>
          <w:rFonts w:hint="eastAsia" w:ascii="Arial" w:hAnsi="Arial" w:cs="Arial"/>
          <w:color w:val="000000"/>
          <w:kern w:val="0"/>
          <w:sz w:val="18"/>
          <w:szCs w:val="18"/>
        </w:rPr>
        <w:t xml:space="preserve">2767562       </w:t>
      </w:r>
      <w:r>
        <w:rPr>
          <w:rFonts w:ascii="Arial" w:hAnsi="Arial" w:cs="Arial"/>
          <w:color w:val="000000"/>
          <w:kern w:val="0"/>
          <w:sz w:val="18"/>
          <w:szCs w:val="18"/>
        </w:rPr>
        <w:t>填表日期：20</w:t>
      </w:r>
      <w:r>
        <w:rPr>
          <w:rFonts w:hint="eastAsia" w:ascii="Arial" w:hAnsi="Arial" w:cs="Arial"/>
          <w:color w:val="000000"/>
          <w:kern w:val="0"/>
          <w:sz w:val="18"/>
          <w:szCs w:val="18"/>
        </w:rPr>
        <w:t>13</w:t>
      </w:r>
      <w:r>
        <w:rPr>
          <w:rFonts w:ascii="Arial" w:hAnsi="Arial" w:cs="Arial"/>
          <w:color w:val="000000"/>
          <w:kern w:val="0"/>
          <w:sz w:val="18"/>
          <w:szCs w:val="18"/>
        </w:rPr>
        <w:t>年</w:t>
      </w:r>
      <w:r>
        <w:rPr>
          <w:rFonts w:hint="eastAsia" w:ascii="Arial" w:hAnsi="Arial" w:cs="Arial"/>
          <w:color w:val="000000"/>
          <w:kern w:val="0"/>
          <w:sz w:val="18"/>
          <w:szCs w:val="18"/>
        </w:rPr>
        <w:t>2</w:t>
      </w:r>
      <w:r>
        <w:rPr>
          <w:rFonts w:ascii="Arial" w:hAnsi="Arial" w:cs="Arial"/>
          <w:color w:val="000000"/>
          <w:kern w:val="0"/>
          <w:sz w:val="18"/>
          <w:szCs w:val="18"/>
        </w:rPr>
        <w:t>月</w:t>
      </w:r>
      <w:r>
        <w:rPr>
          <w:rFonts w:hint="eastAsia" w:ascii="Arial" w:hAnsi="Arial" w:cs="Arial"/>
          <w:color w:val="000000"/>
          <w:kern w:val="0"/>
          <w:sz w:val="18"/>
          <w:szCs w:val="18"/>
        </w:rPr>
        <w:t>4</w:t>
      </w:r>
      <w:r>
        <w:rPr>
          <w:rFonts w:ascii="Arial" w:hAnsi="Arial" w:cs="Arial"/>
          <w:color w:val="000000"/>
          <w:kern w:val="0"/>
          <w:sz w:val="18"/>
          <w:szCs w:val="1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4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2017-12-29T04:28:45Z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