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83" w:rsidRDefault="00C8038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80383" w:rsidRDefault="00C8038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80383" w:rsidRDefault="001B7716">
      <w:pPr>
        <w:spacing w:before="20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淄博市农业农村局</w:t>
      </w: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年政府信息公开</w:t>
      </w:r>
    </w:p>
    <w:p w:rsidR="00C80383" w:rsidRDefault="001B771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工作年度报告</w:t>
      </w:r>
    </w:p>
    <w:p w:rsidR="00C80383" w:rsidRDefault="00C803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本年度报告根据《中华人民共和国政府信息公开条例》和《国务院办公厅政府信息与政务公开办公室关于印发〈中华人民共和国政府信息公开工作年度报告格式〉的通知》（国办公开办函〔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号）相关要求编制。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本年度报告中所列数据的统计期限自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日起，至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日止。如对报告内容有疑问，请与淄博市农业农村局联系（地址：淄博市张店区联通路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号；邮编：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255000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；电话：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0533-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3182117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；邮箱：</w:t>
      </w:r>
      <w:hyperlink r:id="rId8" w:tgtFrame="http://ny.zibo.gov.cn/gongkai/channel_c_5f9fa491ab327f36e4c1306a_n_1605682472.1081/_blank" w:history="1">
        <w:r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t>zbsnyjbgs@zb.shandong.cn</w:t>
        </w:r>
      </w:hyperlink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）。</w:t>
      </w:r>
    </w:p>
    <w:p w:rsidR="00C80383" w:rsidRDefault="001B7716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总体情况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，淄博市农业农村局全面贯彻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落实党的二十大精神，认真学习贯彻习近平总书记关于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三农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工作的重要论述，紧紧围绕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“3510”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发展目标、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强富美优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城市愿景，锚定建设数字农业强市目标，深化全国农村改革试验区建设，聚力在乡村振兴上提效争先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全面、及时、准确地公开政府信息，不断提升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三农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工作政务公开质量和服务能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力。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>
        <w:rPr>
          <w:rFonts w:ascii="Times New Roman" w:eastAsia="楷体_GB2312" w:hAnsi="Times New Roman" w:cs="Times New Roman"/>
          <w:sz w:val="32"/>
          <w:szCs w:val="32"/>
        </w:rPr>
        <w:t>主动公开力度不断加大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年，市农业农村局主动公开行政规范性文件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同步配发政策解读材料，解读比例达到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100%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淄博市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农业农村局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门户网站、政务公开工作平台、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淄博市农业农村局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微信公众号、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淄博农业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政务微博、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淄博农业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今日头条等平台主动公开政府信息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2681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条。</w:t>
      </w:r>
    </w:p>
    <w:tbl>
      <w:tblPr>
        <w:tblStyle w:val="a5"/>
        <w:tblpPr w:leftFromText="180" w:rightFromText="180" w:vertAnchor="text" w:horzAnchor="page" w:tblpXSpec="center" w:tblpY="1256"/>
        <w:tblOverlap w:val="never"/>
        <w:tblW w:w="4716" w:type="pct"/>
        <w:jc w:val="center"/>
        <w:tblLook w:val="04A0" w:firstRow="1" w:lastRow="0" w:firstColumn="1" w:lastColumn="0" w:noHBand="0" w:noVBand="1"/>
      </w:tblPr>
      <w:tblGrid>
        <w:gridCol w:w="953"/>
        <w:gridCol w:w="1799"/>
        <w:gridCol w:w="5286"/>
      </w:tblGrid>
      <w:tr w:rsidR="00C80383" w:rsidTr="00654F5A">
        <w:trPr>
          <w:trHeight w:val="1044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主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题</w:t>
            </w:r>
          </w:p>
        </w:tc>
      </w:tr>
      <w:tr w:rsidR="00C80383" w:rsidTr="00654F5A">
        <w:trPr>
          <w:trHeight w:val="962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淄博市第三批数字农业农村典型应用场景案例</w:t>
            </w:r>
          </w:p>
        </w:tc>
      </w:tr>
      <w:tr w:rsidR="00C80383" w:rsidTr="00654F5A">
        <w:trPr>
          <w:trHeight w:val="962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淄博市农业农村智慧大脑综合服务平台</w:t>
            </w:r>
          </w:p>
        </w:tc>
      </w:tr>
      <w:tr w:rsidR="00C80383" w:rsidTr="00654F5A">
        <w:trPr>
          <w:trHeight w:val="962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十佳机关党建品牌新闻发布会</w:t>
            </w:r>
          </w:p>
        </w:tc>
      </w:tr>
      <w:tr w:rsidR="00C80383" w:rsidTr="00654F5A">
        <w:trPr>
          <w:trHeight w:val="962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聚力在推动乡村振兴上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提效争先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</w:tr>
      <w:tr w:rsidR="00C80383" w:rsidTr="00654F5A">
        <w:trPr>
          <w:trHeight w:val="962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三夏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生产专题新闻发布会</w:t>
            </w:r>
          </w:p>
        </w:tc>
      </w:tr>
      <w:tr w:rsidR="00C80383" w:rsidTr="00654F5A">
        <w:trPr>
          <w:trHeight w:val="962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淄博市黄河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河畅水安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专项行动情况发布会</w:t>
            </w:r>
          </w:p>
        </w:tc>
      </w:tr>
      <w:tr w:rsidR="00C80383" w:rsidTr="00654F5A">
        <w:trPr>
          <w:trHeight w:val="491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食品安全新闻发布会</w:t>
            </w:r>
          </w:p>
        </w:tc>
      </w:tr>
      <w:tr w:rsidR="00C80383" w:rsidTr="00654F5A">
        <w:trPr>
          <w:trHeight w:val="962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淄博市庆祝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年中国农民丰收节</w:t>
            </w:r>
          </w:p>
        </w:tc>
      </w:tr>
      <w:tr w:rsidR="00C80383" w:rsidTr="00654F5A">
        <w:trPr>
          <w:trHeight w:val="962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淄博市第四批数字农业农村典型应用场景案例</w:t>
            </w:r>
          </w:p>
        </w:tc>
      </w:tr>
      <w:tr w:rsidR="00C80383" w:rsidTr="00654F5A">
        <w:trPr>
          <w:trHeight w:val="1454"/>
          <w:jc w:val="center"/>
        </w:trPr>
        <w:tc>
          <w:tcPr>
            <w:tcW w:w="593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287" w:type="pct"/>
            <w:vAlign w:val="center"/>
          </w:tcPr>
          <w:p w:rsidR="00C80383" w:rsidRDefault="001B771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淄博市宜居宜业和美乡村新闻发布会</w:t>
            </w:r>
          </w:p>
        </w:tc>
      </w:tr>
    </w:tbl>
    <w:p w:rsidR="00C80383" w:rsidRDefault="001B771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针对惠农政策与群众</w:t>
      </w:r>
      <w:r>
        <w:rPr>
          <w:rFonts w:ascii="Times New Roman" w:eastAsia="仿宋_GB2312" w:hAnsi="Times New Roman" w:cs="Times New Roman"/>
          <w:sz w:val="32"/>
          <w:szCs w:val="32"/>
        </w:rPr>
        <w:t>密切关注</w:t>
      </w:r>
      <w:r>
        <w:rPr>
          <w:rFonts w:ascii="Times New Roman" w:eastAsia="仿宋_GB2312" w:hAnsi="Times New Roman" w:cs="Times New Roman"/>
          <w:sz w:val="32"/>
          <w:szCs w:val="32"/>
        </w:rPr>
        <w:t>的问题，市农业农村局共举办（参加）新闻发布会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次。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lastRenderedPageBreak/>
        <w:t>2.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依申请公开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工作更加规范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年，市农业农村局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依法保障申请人合理的信息公开需求，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通过书面申请、互联网申请等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渠道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共收到政府信息公开申请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年减少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件。目前，均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已依法答复，答复率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100%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。未发生因政府信息公开申请提起行政复议和行政诉讼的情况。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3.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政府信息管理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常态化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坚持政务公开工作与业务工作同研究、同部署、同总结，动态更新政府信息主动公开目录。完善政府信息公开保密审查和监督检查机制，严格执行政府信息公开工作要求，对拟公开的信息依法依规做好保密审查，切实做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涉密信息不上网、上网信息不涉密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。加强规范性文件管理，定期对规范性文件进行摸底清理和审核。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年，市农业农村局清理的规范性文件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4.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完善政府信息公开平台建设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信息公开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成立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专班，专门负责信息的审核及发布，充分挖掘素材，不断丰富现有栏目。充分发挥微信、微博、今日头条等政务新媒体推介宣传作用，及时发布信息，传播正能量，广泛宣传乡村振兴齐鲁样板的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淄博方案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淄博经验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淄博市农业农村局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微信公</w:t>
      </w:r>
      <w:r>
        <w:rPr>
          <w:rFonts w:ascii="Times New Roman" w:eastAsia="仿宋_GB2312" w:hAnsi="Times New Roman" w:cs="Times New Roman"/>
          <w:sz w:val="32"/>
          <w:szCs w:val="32"/>
        </w:rPr>
        <w:t>众号发布信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1622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条，总阅读量超过百万人次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5.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加强公开监督保障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及时调整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市农业农村局政务公开领导小组，局主要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领导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对政务公开工作负总责，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分管领导靠上抓，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各科室确定一名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工作联络员，定期会商，责任到人。加强政务公开业务培训和队伍建设。年初，组织开展全市农业农村系统政务公开专题培训，邀请市政府政务公开办公室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领导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进行专题授课，进一步提升全市农业农村系统干部政务公开工作能力和水平。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二、主动公开政府信息情况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129"/>
        <w:gridCol w:w="2129"/>
        <w:gridCol w:w="2136"/>
      </w:tblGrid>
      <w:tr w:rsidR="00C80383">
        <w:trPr>
          <w:trHeight w:val="567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第二十条第（一）项</w:t>
            </w:r>
          </w:p>
        </w:tc>
      </w:tr>
      <w:tr w:rsidR="00C80383">
        <w:trPr>
          <w:trHeight w:val="56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信息内容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本年制发件数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本年废止件数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现行有效件数</w:t>
            </w:r>
          </w:p>
        </w:tc>
      </w:tr>
      <w:tr w:rsidR="00C80383">
        <w:trPr>
          <w:trHeight w:val="56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规章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</w:tr>
      <w:tr w:rsidR="00C80383">
        <w:trPr>
          <w:trHeight w:val="56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行政规范性文件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</w:tr>
      <w:tr w:rsidR="00C80383">
        <w:trPr>
          <w:trHeight w:val="567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第二十条第（五）项</w:t>
            </w:r>
          </w:p>
        </w:tc>
      </w:tr>
      <w:tr w:rsidR="00C80383">
        <w:trPr>
          <w:trHeight w:val="9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信息内容</w:t>
            </w:r>
          </w:p>
        </w:tc>
        <w:tc>
          <w:tcPr>
            <w:tcW w:w="6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本年处理决定数量</w:t>
            </w:r>
          </w:p>
        </w:tc>
      </w:tr>
      <w:tr w:rsidR="00C80383">
        <w:trPr>
          <w:trHeight w:val="56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行政许可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21</w:t>
            </w:r>
          </w:p>
        </w:tc>
      </w:tr>
      <w:tr w:rsidR="00C80383">
        <w:trPr>
          <w:trHeight w:val="567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第二十条第（六）项</w:t>
            </w:r>
          </w:p>
        </w:tc>
      </w:tr>
      <w:tr w:rsidR="00C80383">
        <w:trPr>
          <w:trHeight w:val="56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信息内容</w:t>
            </w:r>
          </w:p>
        </w:tc>
        <w:tc>
          <w:tcPr>
            <w:tcW w:w="6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本年处理决定数量</w:t>
            </w:r>
          </w:p>
        </w:tc>
      </w:tr>
      <w:tr w:rsidR="00C80383">
        <w:trPr>
          <w:trHeight w:val="56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行政处罚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</w:tr>
      <w:tr w:rsidR="00C80383">
        <w:trPr>
          <w:trHeight w:val="56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行政强制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</w:tr>
      <w:tr w:rsidR="00C80383">
        <w:trPr>
          <w:trHeight w:val="567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第二十条第（八）项</w:t>
            </w:r>
          </w:p>
        </w:tc>
      </w:tr>
      <w:tr w:rsidR="00C80383">
        <w:trPr>
          <w:trHeight w:val="56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信息内容</w:t>
            </w:r>
          </w:p>
        </w:tc>
        <w:tc>
          <w:tcPr>
            <w:tcW w:w="6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本年收费金额（单位：万元）</w:t>
            </w:r>
          </w:p>
        </w:tc>
      </w:tr>
      <w:tr w:rsidR="00C80383">
        <w:trPr>
          <w:trHeight w:val="56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行政事业性收费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</w:tr>
    </w:tbl>
    <w:p w:rsidR="00C80383" w:rsidRDefault="001B7716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br w:type="page"/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三、收到和处理政府信息公开申请情况</w:t>
      </w:r>
    </w:p>
    <w:tbl>
      <w:tblPr>
        <w:tblW w:w="852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090"/>
        <w:gridCol w:w="2004"/>
        <w:gridCol w:w="804"/>
        <w:gridCol w:w="687"/>
        <w:gridCol w:w="628"/>
        <w:gridCol w:w="629"/>
        <w:gridCol w:w="629"/>
        <w:gridCol w:w="632"/>
        <w:gridCol w:w="723"/>
      </w:tblGrid>
      <w:tr w:rsidR="00C80383">
        <w:trPr>
          <w:trHeight w:val="448"/>
        </w:trPr>
        <w:tc>
          <w:tcPr>
            <w:tcW w:w="37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申请人情况</w:t>
            </w:r>
          </w:p>
        </w:tc>
      </w:tr>
      <w:tr w:rsidR="00C80383">
        <w:trPr>
          <w:trHeight w:val="312"/>
        </w:trPr>
        <w:tc>
          <w:tcPr>
            <w:tcW w:w="37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自然人</w:t>
            </w:r>
          </w:p>
        </w:tc>
        <w:tc>
          <w:tcPr>
            <w:tcW w:w="32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法人或其他组织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总计</w:t>
            </w:r>
          </w:p>
        </w:tc>
      </w:tr>
      <w:tr w:rsidR="00C80383">
        <w:trPr>
          <w:trHeight w:val="2593"/>
        </w:trPr>
        <w:tc>
          <w:tcPr>
            <w:tcW w:w="37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商业企业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科研机构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社会公益组织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法律服务机构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其他</w:t>
            </w: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80383">
        <w:trPr>
          <w:trHeight w:val="120"/>
        </w:trPr>
        <w:tc>
          <w:tcPr>
            <w:tcW w:w="3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一、本年新收政府信息公开申请数量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</w:p>
        </w:tc>
      </w:tr>
      <w:tr w:rsidR="00C80383">
        <w:trPr>
          <w:trHeight w:val="399"/>
        </w:trPr>
        <w:tc>
          <w:tcPr>
            <w:tcW w:w="3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二、上年结转政府信息公开申请数量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8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三、本年度办理结果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（一）予以公开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4</w:t>
            </w:r>
          </w:p>
        </w:tc>
      </w:tr>
      <w:tr w:rsidR="00C80383"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</w:p>
        </w:tc>
      </w:tr>
      <w:tr w:rsidR="00C80383">
        <w:trPr>
          <w:trHeight w:val="49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（三）不予公开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．属于国家秘密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26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．其他法律行政法规禁止公开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9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．危及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三安全一稳定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397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．保护第三方合法权益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6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．属于三类内部事务信息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09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</w:rPr>
              <w:t>．属于四类过程性信息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</w:rPr>
              <w:t>．属于行政执法案卷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21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</w:rPr>
              <w:t>．属于行政查询事项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2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（四）无法提供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．本机关不掌握相关政府信息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</w:p>
        </w:tc>
      </w:tr>
      <w:tr w:rsidR="00C80383">
        <w:trPr>
          <w:trHeight w:val="418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．没有现成信息需要另行制作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．补正后申请内容仍不明确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373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（五）不予处理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．信访举报投诉类申请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．重复申请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383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．要求提供公开出版物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6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．无正当理由大量反复申请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．要求行政机关确认或重新出具已获取信息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6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（六）其他处理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sz w:val="24"/>
              </w:rPr>
              <w:t>申请人无无正当理由逾期不补正、行政机关不再处理其政府信息公开申请</w:t>
            </w:r>
          </w:p>
        </w:tc>
        <w:tc>
          <w:tcPr>
            <w:tcW w:w="80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6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</w:rPr>
              <w:t>申请人逾期未按收费通知要求缴纳费用、行政机关不再处理其政府信息公开申请</w:t>
            </w:r>
          </w:p>
        </w:tc>
        <w:tc>
          <w:tcPr>
            <w:tcW w:w="804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6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</w:rPr>
              <w:t>其他</w:t>
            </w:r>
          </w:p>
        </w:tc>
        <w:tc>
          <w:tcPr>
            <w:tcW w:w="804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  <w:tr w:rsidR="00C80383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（七）总计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6</w:t>
            </w:r>
          </w:p>
        </w:tc>
      </w:tr>
      <w:tr w:rsidR="00C80383">
        <w:tc>
          <w:tcPr>
            <w:tcW w:w="3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四、结转下年度继续办理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</w:tbl>
    <w:p w:rsidR="00C80383" w:rsidRDefault="001B771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四、政府信息公开行政复议、行政诉讼情况</w:t>
      </w:r>
    </w:p>
    <w:tbl>
      <w:tblPr>
        <w:tblW w:w="852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68"/>
        <w:gridCol w:w="525"/>
        <w:gridCol w:w="581"/>
        <w:gridCol w:w="581"/>
        <w:gridCol w:w="581"/>
        <w:gridCol w:w="581"/>
        <w:gridCol w:w="512"/>
        <w:gridCol w:w="651"/>
        <w:gridCol w:w="552"/>
        <w:gridCol w:w="610"/>
        <w:gridCol w:w="581"/>
        <w:gridCol w:w="456"/>
      </w:tblGrid>
      <w:tr w:rsidR="00C80383">
        <w:trPr>
          <w:trHeight w:val="472"/>
        </w:trPr>
        <w:tc>
          <w:tcPr>
            <w:tcW w:w="2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行政诉讼</w:t>
            </w:r>
          </w:p>
        </w:tc>
      </w:tr>
      <w:tr w:rsidR="00C80383">
        <w:trPr>
          <w:trHeight w:val="283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结果维持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结果纠正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尚未审结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总计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未经复议直接起诉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复议后起诉</w:t>
            </w:r>
          </w:p>
        </w:tc>
      </w:tr>
      <w:tr w:rsidR="00C80383">
        <w:trPr>
          <w:trHeight w:val="199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C8038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结果维持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结果纠正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其他结果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尚未审结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结果维持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结果纠正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其他结果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尚未审结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总计</w:t>
            </w:r>
          </w:p>
        </w:tc>
      </w:tr>
      <w:tr w:rsidR="00C80383">
        <w:trPr>
          <w:trHeight w:val="57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0383" w:rsidRDefault="001B771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</w:tr>
    </w:tbl>
    <w:p w:rsidR="00C80383" w:rsidRDefault="001B771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五、存在的主要问题及改进情况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存在问题</w:t>
      </w:r>
    </w:p>
    <w:p w:rsidR="00C80383" w:rsidRDefault="001B7716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lastRenderedPageBreak/>
        <w:t>一是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公开渠道覆盖不全面；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二是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政策解读方面，部分政策文件相关解读材料形式不够丰富、质量不够高；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三是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重大会议方面，常态化公开和会议解读有待进一步加强。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2.</w:t>
      </w:r>
      <w:r>
        <w:rPr>
          <w:rFonts w:ascii="Times New Roman" w:eastAsia="楷体_GB2312" w:hAnsi="Times New Roman" w:cs="Times New Roman"/>
          <w:sz w:val="32"/>
          <w:szCs w:val="32"/>
        </w:rPr>
        <w:t>加强和改进措施</w:t>
      </w:r>
    </w:p>
    <w:p w:rsidR="00C80383" w:rsidRDefault="001B7716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一是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强化主动公开意识，通过专题讲座、集体学习等形式，组织机关干部学习政府信息公开的新形势新要求，同时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在政府信息公开指南中补充公开了政务新媒体平台和账号名称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二是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丰富政策解读形式，提高解读质量。对主动公开的政策性文件，通过文字、图片、新闻发布会、专家解读等通俗易懂的形式进行解读，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提高群众对政策文件的知晓度，确保政策深入民心。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三是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健全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信息公开常态化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机制。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调整更新政府信息主动公开目录，优化明确公开时限，提升主动公开工作实效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六、其他需要报告的事项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>
        <w:rPr>
          <w:rFonts w:ascii="Times New Roman" w:eastAsia="楷体_GB2312" w:hAnsi="Times New Roman" w:cs="Times New Roman"/>
          <w:sz w:val="32"/>
          <w:szCs w:val="32"/>
        </w:rPr>
        <w:t>依申请公开政务信息处理费收费情况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年度，市农业农村局未收取</w:t>
      </w:r>
      <w:r>
        <w:rPr>
          <w:rFonts w:ascii="Times New Roman" w:eastAsia="仿宋_GB2312" w:hAnsi="Times New Roman" w:cs="Times New Roman"/>
          <w:sz w:val="32"/>
          <w:szCs w:val="32"/>
        </w:rPr>
        <w:t>依申请公开政务信息处理费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2.</w:t>
      </w:r>
      <w:r>
        <w:rPr>
          <w:rFonts w:ascii="Times New Roman" w:eastAsia="楷体_GB2312" w:hAnsi="Times New Roman" w:cs="Times New Roman"/>
          <w:sz w:val="32"/>
          <w:szCs w:val="32"/>
        </w:rPr>
        <w:t>本年度建议提案办理情况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市农业农村局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从讲政治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高度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出发，责无旁贷地办理建议提案，主要负责同志带头主办、亲自把关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对年初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市人大代表、市政协委员提出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的</w:t>
      </w:r>
      <w:r>
        <w:rPr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  <w:t>47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件事关全市农业农村长远发展建议提案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均在规定时间内办结，满意度测评、提案答复网上办理及公开工作全部完成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年，市人大常委会重点督办建议办理情况满意度测评得分第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名，政协委员提案办理情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况民主评议得分第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名。</w:t>
      </w:r>
      <w:r>
        <w:rPr>
          <w:rFonts w:ascii="Times New Roman" w:eastAsia="仿宋_GB2312" w:hAnsi="Times New Roman" w:cs="Times New Roman"/>
          <w:sz w:val="32"/>
          <w:szCs w:val="32"/>
        </w:rPr>
        <w:t>办理情况详见政务公开平台发布的相关信息，链接如下：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淄博市农业农村</w:t>
      </w:r>
      <w:r>
        <w:rPr>
          <w:rFonts w:ascii="Times New Roman" w:eastAsia="仿宋_GB2312" w:hAnsi="Times New Roman" w:cs="Times New Roman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年度建议提案办理总体情况：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hyperlink r:id="rId9" w:history="1">
        <w:r>
          <w:rPr>
            <w:rStyle w:val="a6"/>
            <w:rFonts w:ascii="Times New Roman" w:eastAsia="仿宋_GB2312" w:hAnsi="Times New Roman" w:cs="Times New Roman"/>
            <w:sz w:val="32"/>
            <w:szCs w:val="32"/>
          </w:rPr>
          <w:t>http://ny.zibo.gov.cn/gongkai/channel_c_5f9fa491ab327f36e4c1306a_5fb3bd51dd0092b848bb98b4/doc_656a8c6f51e1465e7208de30.html</w:t>
        </w:r>
      </w:hyperlink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政协委员提案办理情况：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hyperlink r:id="rId10" w:history="1">
        <w:r>
          <w:rPr>
            <w:rStyle w:val="a6"/>
            <w:rFonts w:ascii="Times New Roman" w:eastAsia="仿宋_GB2312" w:hAnsi="Times New Roman" w:cs="Times New Roman"/>
            <w:sz w:val="32"/>
            <w:szCs w:val="32"/>
          </w:rPr>
          <w:t>http://ny.zibo.gov.cn/gongkai/channel_c_5f9fa491ab327f36e4c1306a_5fb3bcd6dd0092b848bb988a/</w:t>
        </w:r>
      </w:hyperlink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人大代表建议办理情况：</w:t>
      </w:r>
    </w:p>
    <w:p w:rsidR="00C80383" w:rsidRDefault="001B771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hyperlink r:id="rId11" w:history="1">
        <w:r>
          <w:rPr>
            <w:rStyle w:val="a6"/>
            <w:rFonts w:ascii="Times New Roman" w:eastAsia="仿宋_GB2312" w:hAnsi="Times New Roman" w:cs="Times New Roman"/>
            <w:sz w:val="32"/>
            <w:szCs w:val="32"/>
          </w:rPr>
          <w:t>http://ny.zibo.gov.cn/gongkai/channel_c_5f9fa491ab327f36e4c1306a_5fb3bcd6dd0092b848bb9889/</w:t>
        </w:r>
      </w:hyperlink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</w:t>
      </w:r>
      <w:r>
        <w:rPr>
          <w:rFonts w:ascii="Times New Roman" w:eastAsia="楷体_GB2312" w:hAnsi="Times New Roman" w:cs="Times New Roman"/>
          <w:sz w:val="32"/>
          <w:szCs w:val="32"/>
        </w:rPr>
        <w:t>《</w:t>
      </w:r>
      <w:r>
        <w:rPr>
          <w:rFonts w:ascii="Times New Roman" w:eastAsia="楷体_GB2312" w:hAnsi="Times New Roman" w:cs="Times New Roman"/>
          <w:sz w:val="32"/>
          <w:szCs w:val="32"/>
        </w:rPr>
        <w:t>2023</w:t>
      </w:r>
      <w:r>
        <w:rPr>
          <w:rFonts w:ascii="Times New Roman" w:eastAsia="楷体_GB2312" w:hAnsi="Times New Roman" w:cs="Times New Roman"/>
          <w:sz w:val="32"/>
          <w:szCs w:val="32"/>
        </w:rPr>
        <w:t>年淄博市政务公开工作方案》落实情况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年淄博市政务公开工作方案》有关要求，市农业农村局紧抓落实，结合工作实际，梳理制定了淄博市农业农村局政务公开工作台账，明确责任单位和完成时限，确保</w:t>
      </w:r>
      <w:r>
        <w:rPr>
          <w:rFonts w:ascii="Times New Roman" w:eastAsia="仿宋_GB2312" w:hAnsi="Times New Roman" w:cs="Times New Roman"/>
          <w:sz w:val="32"/>
          <w:szCs w:val="32"/>
        </w:rPr>
        <w:t>各项任务落实到位。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4.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政府信息公开创新工作情况</w:t>
      </w:r>
    </w:p>
    <w:p w:rsidR="00C80383" w:rsidRDefault="001B77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突出“三个聚焦”，助力“三农”工作提效争先。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一是聚焦优化公开渠道。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微信公众号为主抓手，在微信公众号设立农技推广、墒情信息等专栏，在农业生产的关键节点，发布技术指导意见和病虫害防治措施，为农业生产提供技术支撑。以网站、微博、头条为有效补充，打造分类分级立体化宣传矩阵，更好服务农业农村。</w:t>
      </w:r>
      <w:r w:rsidR="00654F5A" w:rsidRPr="00654F5A">
        <w:rPr>
          <w:rFonts w:ascii="Times New Roman" w:eastAsia="仿宋_GB2312" w:hAnsi="Times New Roman" w:cs="Times New Roman" w:hint="eastAsia"/>
          <w:b/>
          <w:sz w:val="32"/>
          <w:szCs w:val="32"/>
        </w:rPr>
        <w:t>二是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聚焦强化平台建设。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高水平建设农业农村智慧大脑综合服务平台，开设网页端、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爱山东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和微信公众号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个服务“窗口”，开发“帮我贷”“找农机”“问专家”等多个便民应用，打通为农服务“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最后一公里”。</w:t>
      </w:r>
      <w:bookmarkStart w:id="0" w:name="_GoBack"/>
      <w:r w:rsidR="00654F5A" w:rsidRPr="00654F5A">
        <w:rPr>
          <w:rFonts w:ascii="Times New Roman" w:eastAsia="仿宋_GB2312" w:hAnsi="Times New Roman" w:cs="Times New Roman" w:hint="eastAsia"/>
          <w:b/>
          <w:sz w:val="32"/>
          <w:szCs w:val="32"/>
        </w:rPr>
        <w:t>三是</w:t>
      </w:r>
      <w:bookmarkEnd w:id="0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聚焦突出重点领域。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围绕群众关心、关注的涉农惠农补贴、乡村建设、乡村治理等做好及时公开。积极回应社会关切，以解决基层群众最为关注和反映最强烈的信息需求为导向，形成农业农村系统政务公开事项清单，推进农业农村系统政务公开标准化、规范化建设，推动政务公开工作再上新台阶。</w:t>
      </w:r>
    </w:p>
    <w:p w:rsidR="00C80383" w:rsidRDefault="00C8038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C8038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16" w:rsidRDefault="001B7716">
      <w:r>
        <w:separator/>
      </w:r>
    </w:p>
  </w:endnote>
  <w:endnote w:type="continuationSeparator" w:id="0">
    <w:p w:rsidR="001B7716" w:rsidRDefault="001B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83" w:rsidRDefault="001B77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0383" w:rsidRDefault="001B7716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4F5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80383" w:rsidRDefault="001B7716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54F5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16" w:rsidRDefault="001B7716">
      <w:r>
        <w:separator/>
      </w:r>
    </w:p>
  </w:footnote>
  <w:footnote w:type="continuationSeparator" w:id="0">
    <w:p w:rsidR="001B7716" w:rsidRDefault="001B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7E462E"/>
    <w:multiLevelType w:val="singleLevel"/>
    <w:tmpl w:val="FD7E46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631A0"/>
    <w:rsid w:val="001B7716"/>
    <w:rsid w:val="00654F5A"/>
    <w:rsid w:val="00C80383"/>
    <w:rsid w:val="04C30553"/>
    <w:rsid w:val="127D79F5"/>
    <w:rsid w:val="18F631A0"/>
    <w:rsid w:val="254C01CF"/>
    <w:rsid w:val="2BC21BFD"/>
    <w:rsid w:val="2F8E41C0"/>
    <w:rsid w:val="30CC2C09"/>
    <w:rsid w:val="32582D9C"/>
    <w:rsid w:val="467621C9"/>
    <w:rsid w:val="52BA2832"/>
    <w:rsid w:val="57AE551D"/>
    <w:rsid w:val="58853C40"/>
    <w:rsid w:val="60D27911"/>
    <w:rsid w:val="6115497D"/>
    <w:rsid w:val="67CC0761"/>
    <w:rsid w:val="716D2377"/>
    <w:rsid w:val="7DD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9B3639-524D-44D5-9722-C94D9959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snyjbgs@zb.shandong.cn%EF%BC%89%E3%80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y.zibo.gov.cn/gongkai/channel_c_5f9fa491ab327f36e4c1306a_5fb3bcd6dd0092b848bb98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y.zibo.gov.cn/gongkai/channel_c_5f9fa491ab327f36e4c1306a_5fb3bcd6dd0092b848bb988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y.zibo.gov.cn/gongkai/channel_c_5f9fa491ab327f36e4c1306a_5fb3bd51dd0092b848bb98b4/doc_656a8c6f51e1465e7208de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 H</dc:creator>
  <cp:lastModifiedBy>Administrator</cp:lastModifiedBy>
  <cp:revision>2</cp:revision>
  <cp:lastPrinted>2024-01-19T07:14:00Z</cp:lastPrinted>
  <dcterms:created xsi:type="dcterms:W3CDTF">2024-01-12T06:22:00Z</dcterms:created>
  <dcterms:modified xsi:type="dcterms:W3CDTF">2024-01-30T07:19:00Z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4A6BEA11BC9A4A1C85D0DA354FEB3009</vt:lpwstr>
  </property>
</Properties>
</file>